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C6B074" w14:textId="5D79E773" w:rsidR="00141B70" w:rsidRDefault="00826CF5" w:rsidP="00826CF5">
      <w:pPr>
        <w:jc w:val="center"/>
        <w:rPr>
          <w:rFonts w:ascii="Tahoma" w:hAnsi="Tahoma" w:cs="Tahoma"/>
          <w:color w:val="333333"/>
          <w:sz w:val="26"/>
          <w:szCs w:val="26"/>
          <w:rtl/>
        </w:rPr>
      </w:pPr>
      <w:r w:rsidRPr="00826CF5">
        <w:rPr>
          <w:rFonts w:ascii="Tahoma" w:hAnsi="Tahoma" w:cs="Tahoma"/>
          <w:b/>
          <w:bCs/>
          <w:color w:val="FF0000"/>
          <w:sz w:val="28"/>
          <w:szCs w:val="28"/>
          <w:u w:val="single"/>
          <w:shd w:val="clear" w:color="auto" w:fill="FFFFFF"/>
          <w:rtl/>
        </w:rPr>
        <w:t>ما هو الاحتباس الحراري؟</w:t>
      </w:r>
      <w:r w:rsidRPr="00826CF5">
        <w:rPr>
          <w:rFonts w:ascii="Tahoma" w:hAnsi="Tahoma" w:cs="Tahoma"/>
          <w:b/>
          <w:bCs/>
          <w:color w:val="FF0000"/>
          <w:sz w:val="28"/>
          <w:szCs w:val="28"/>
          <w:u w:val="single"/>
        </w:rPr>
        <w:br/>
      </w:r>
      <w:r>
        <w:rPr>
          <w:rFonts w:ascii="Tahoma" w:hAnsi="Tahoma" w:cs="Tahoma"/>
          <w:color w:val="333333"/>
          <w:sz w:val="26"/>
          <w:szCs w:val="26"/>
        </w:rPr>
        <w:br/>
      </w:r>
      <w:r>
        <w:rPr>
          <w:noProof/>
        </w:rPr>
        <w:drawing>
          <wp:inline distT="0" distB="0" distL="0" distR="0" wp14:anchorId="18C12A56" wp14:editId="0FAF91D2">
            <wp:extent cx="3616960" cy="3161465"/>
            <wp:effectExtent l="0" t="0" r="2540" b="1270"/>
            <wp:docPr id="1" name="Picture 1" descr="ما هو الاحتباس الحرار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ما هو الاحتباس الحراري؟"/>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b="12594"/>
                    <a:stretch/>
                  </pic:blipFill>
                  <pic:spPr bwMode="auto">
                    <a:xfrm>
                      <a:off x="0" y="0"/>
                      <a:ext cx="3619499" cy="3163684"/>
                    </a:xfrm>
                    <a:prstGeom prst="rect">
                      <a:avLst/>
                    </a:prstGeom>
                    <a:noFill/>
                    <a:ln>
                      <a:noFill/>
                    </a:ln>
                    <a:extLst>
                      <a:ext uri="{53640926-AAD7-44D8-BBD7-CCE9431645EC}">
                        <a14:shadowObscured xmlns:a14="http://schemas.microsoft.com/office/drawing/2010/main"/>
                      </a:ext>
                    </a:extLst>
                  </pic:spPr>
                </pic:pic>
              </a:graphicData>
            </a:graphic>
          </wp:inline>
        </w:drawing>
      </w:r>
    </w:p>
    <w:p w14:paraId="28B10F87" w14:textId="2BAD8556" w:rsidR="00826CF5" w:rsidRDefault="00826CF5" w:rsidP="00826CF5">
      <w:pPr>
        <w:jc w:val="center"/>
        <w:rPr>
          <w:rFonts w:ascii="Tahoma" w:hAnsi="Tahoma" w:cs="Tahoma"/>
          <w:color w:val="333333"/>
          <w:sz w:val="26"/>
          <w:szCs w:val="26"/>
          <w:rtl/>
        </w:rPr>
      </w:pPr>
    </w:p>
    <w:p w14:paraId="04702543" w14:textId="5D522CB7" w:rsidR="00826CF5" w:rsidRDefault="00826CF5" w:rsidP="00826CF5">
      <w:pPr>
        <w:rPr>
          <w:rFonts w:asciiTheme="majorBidi" w:hAnsiTheme="majorBidi" w:cstheme="majorBidi"/>
          <w:color w:val="333333"/>
          <w:sz w:val="32"/>
          <w:szCs w:val="32"/>
          <w:shd w:val="clear" w:color="auto" w:fill="FFFFFF"/>
          <w:rtl/>
        </w:rPr>
      </w:pPr>
      <w:r w:rsidRPr="00826CF5">
        <w:rPr>
          <w:rFonts w:asciiTheme="majorBidi" w:hAnsiTheme="majorBidi" w:cstheme="majorBidi"/>
          <w:color w:val="333333"/>
          <w:sz w:val="32"/>
          <w:szCs w:val="32"/>
          <w:shd w:val="clear" w:color="auto" w:fill="FFFFFF"/>
          <w:rtl/>
        </w:rPr>
        <w:t>تُعرّف ظاهرة الاحتباس الحراري</w:t>
      </w:r>
      <w:r>
        <w:rPr>
          <w:rFonts w:asciiTheme="majorBidi" w:hAnsiTheme="majorBidi" w:cstheme="majorBidi" w:hint="cs"/>
          <w:color w:val="333333"/>
          <w:sz w:val="32"/>
          <w:szCs w:val="32"/>
          <w:shd w:val="clear" w:color="auto" w:fill="FFFFFF"/>
          <w:rtl/>
        </w:rPr>
        <w:t xml:space="preserve"> </w:t>
      </w:r>
      <w:r w:rsidRPr="00826CF5">
        <w:rPr>
          <w:rFonts w:asciiTheme="majorBidi" w:hAnsiTheme="majorBidi" w:cstheme="majorBidi"/>
          <w:color w:val="333333"/>
          <w:sz w:val="32"/>
          <w:szCs w:val="32"/>
          <w:shd w:val="clear" w:color="auto" w:fill="FFFFFF"/>
          <w:rtl/>
        </w:rPr>
        <w:t xml:space="preserve">على أنّها ارتفاع في معدّل درجة حرارة الهواء الجوّي الموجود في الطبقة السفلى من سطح الأرض، </w:t>
      </w:r>
    </w:p>
    <w:p w14:paraId="3AE0FF2C" w14:textId="062FC7B9" w:rsidR="00826CF5" w:rsidRDefault="00826CF5" w:rsidP="00826CF5">
      <w:pPr>
        <w:rPr>
          <w:rFonts w:asciiTheme="majorBidi" w:hAnsiTheme="majorBidi" w:cstheme="majorBidi"/>
          <w:sz w:val="32"/>
          <w:szCs w:val="32"/>
          <w:rtl/>
        </w:rPr>
      </w:pPr>
      <w:r w:rsidRPr="00826CF5">
        <w:rPr>
          <w:rFonts w:asciiTheme="majorBidi" w:hAnsiTheme="majorBidi" w:cstheme="majorBidi"/>
          <w:color w:val="333333"/>
          <w:sz w:val="32"/>
          <w:szCs w:val="32"/>
          <w:shd w:val="clear" w:color="auto" w:fill="FFFFFF"/>
          <w:rtl/>
        </w:rPr>
        <w:t>وتحدث هذه الظاهرة عند حبس أو احتباس حرارة الشمس في الغلاف الجوي للأرض بعد دخولها إليه، ممّا يرفع درجة حرارة الأرض ويجعلها أكثر دفئاً،</w:t>
      </w:r>
      <w:r>
        <w:rPr>
          <w:rFonts w:asciiTheme="majorBidi" w:hAnsiTheme="majorBidi" w:cstheme="majorBidi" w:hint="cs"/>
          <w:color w:val="333333"/>
          <w:sz w:val="32"/>
          <w:szCs w:val="32"/>
          <w:shd w:val="clear" w:color="auto" w:fill="FFFFFF"/>
          <w:rtl/>
        </w:rPr>
        <w:t xml:space="preserve"> </w:t>
      </w:r>
      <w:r w:rsidRPr="00826CF5">
        <w:rPr>
          <w:rFonts w:asciiTheme="majorBidi" w:hAnsiTheme="majorBidi" w:cstheme="majorBidi"/>
          <w:color w:val="333333"/>
          <w:sz w:val="32"/>
          <w:szCs w:val="32"/>
          <w:shd w:val="clear" w:color="auto" w:fill="FFFFFF"/>
          <w:rtl/>
        </w:rPr>
        <w:t>ويتم ذلك من خلال امتصاص غازات الغلاف الجوي كثاني أكسيد الكربون لطاقة الشمس وحبسها بالقرب من الأرض ممّا يساهم في ارتفاع حرارة الأرض.</w:t>
      </w:r>
      <w:r w:rsidRPr="00826CF5">
        <w:rPr>
          <w:rFonts w:asciiTheme="majorBidi" w:hAnsiTheme="majorBidi" w:cstheme="majorBidi"/>
          <w:color w:val="333333"/>
          <w:sz w:val="32"/>
          <w:szCs w:val="32"/>
        </w:rPr>
        <w:br/>
      </w:r>
    </w:p>
    <w:p w14:paraId="442BDD18" w14:textId="77777777" w:rsidR="00826CF5" w:rsidRDefault="00826CF5" w:rsidP="00826CF5">
      <w:pPr>
        <w:rPr>
          <w:rFonts w:asciiTheme="majorBidi" w:hAnsiTheme="majorBidi" w:cstheme="majorBidi"/>
          <w:color w:val="333333"/>
          <w:sz w:val="32"/>
          <w:szCs w:val="32"/>
          <w:shd w:val="clear" w:color="auto" w:fill="FFFFFF"/>
          <w:rtl/>
        </w:rPr>
      </w:pPr>
      <w:r w:rsidRPr="00826CF5">
        <w:rPr>
          <w:rFonts w:asciiTheme="majorBidi" w:hAnsiTheme="majorBidi" w:cstheme="majorBidi"/>
          <w:color w:val="333333"/>
          <w:sz w:val="32"/>
          <w:szCs w:val="32"/>
          <w:shd w:val="clear" w:color="auto" w:fill="FFFFFF"/>
          <w:rtl/>
        </w:rPr>
        <w:t>غازات الاحتباس الحراري</w:t>
      </w:r>
    </w:p>
    <w:p w14:paraId="2CD78965" w14:textId="77777777" w:rsidR="00826CF5" w:rsidRDefault="00826CF5" w:rsidP="00826CF5">
      <w:pPr>
        <w:rPr>
          <w:rFonts w:asciiTheme="majorBidi" w:hAnsiTheme="majorBidi" w:cstheme="majorBidi"/>
          <w:color w:val="333333"/>
          <w:sz w:val="32"/>
          <w:szCs w:val="32"/>
          <w:shd w:val="clear" w:color="auto" w:fill="FFFFFF"/>
          <w:rtl/>
        </w:rPr>
      </w:pPr>
      <w:r>
        <w:rPr>
          <w:rFonts w:asciiTheme="majorBidi" w:hAnsiTheme="majorBidi" w:cstheme="majorBidi" w:hint="cs"/>
          <w:color w:val="333333"/>
          <w:sz w:val="32"/>
          <w:szCs w:val="32"/>
          <w:shd w:val="clear" w:color="auto" w:fill="FFFFFF"/>
          <w:rtl/>
        </w:rPr>
        <w:t xml:space="preserve">هي </w:t>
      </w:r>
      <w:r w:rsidRPr="00826CF5">
        <w:rPr>
          <w:rFonts w:asciiTheme="majorBidi" w:hAnsiTheme="majorBidi" w:cstheme="majorBidi"/>
          <w:color w:val="333333"/>
          <w:sz w:val="32"/>
          <w:szCs w:val="32"/>
          <w:shd w:val="clear" w:color="auto" w:fill="FFFFFF"/>
          <w:rtl/>
        </w:rPr>
        <w:t>غازات تتواجد في الغلاف الجوي بشكل طبيعي مثل ثاني أكسيد الكربون، تعمل على امتصاص الأمواج الطويلة "الأشعة تحت الحمراء" وإصدارها إلى الغلاف الجوّي، ممّا يعمل على تسخين الأرض بما يناسب قدرة الكائنات الحية للعيش على سطحها، وبالرغم من أهميّة دورها في الحفاظ على حرارة الأرض إلّا أنّ ازدياد نسبتها بشكلٍ كبيرٍ بسبب العوامل البشريّة يُحدث خللاً في التغيُّر المناخي وارتفاع درجة حرارة الأرض مما يتسبب بظاهرة الاحتباس الحراري.</w:t>
      </w:r>
    </w:p>
    <w:p w14:paraId="28190FD2" w14:textId="77777777" w:rsidR="00826CF5" w:rsidRDefault="00826CF5" w:rsidP="00826CF5">
      <w:pPr>
        <w:rPr>
          <w:rFonts w:asciiTheme="majorBidi" w:hAnsiTheme="majorBidi" w:cstheme="majorBidi"/>
          <w:color w:val="333333"/>
          <w:sz w:val="32"/>
          <w:szCs w:val="32"/>
          <w:shd w:val="clear" w:color="auto" w:fill="FFFFFF"/>
          <w:rtl/>
        </w:rPr>
      </w:pPr>
    </w:p>
    <w:p w14:paraId="66577F02" w14:textId="77777777" w:rsidR="00826CF5" w:rsidRDefault="00826CF5" w:rsidP="00826CF5">
      <w:pPr>
        <w:rPr>
          <w:rFonts w:asciiTheme="majorBidi" w:hAnsiTheme="majorBidi" w:cstheme="majorBidi"/>
          <w:color w:val="333333"/>
          <w:sz w:val="32"/>
          <w:szCs w:val="32"/>
          <w:shd w:val="clear" w:color="auto" w:fill="FFFFFF"/>
          <w:rtl/>
        </w:rPr>
      </w:pPr>
      <w:r w:rsidRPr="00826CF5">
        <w:rPr>
          <w:rFonts w:asciiTheme="majorBidi" w:hAnsiTheme="majorBidi" w:cstheme="majorBidi"/>
          <w:color w:val="333333"/>
          <w:sz w:val="32"/>
          <w:szCs w:val="32"/>
          <w:shd w:val="clear" w:color="auto" w:fill="FFFFFF"/>
          <w:rtl/>
        </w:rPr>
        <w:t xml:space="preserve">أسباب الاحتباس الحراري </w:t>
      </w:r>
    </w:p>
    <w:p w14:paraId="18929F60" w14:textId="77777777" w:rsidR="00826CF5" w:rsidRDefault="00826CF5" w:rsidP="00826CF5">
      <w:pPr>
        <w:rPr>
          <w:rFonts w:asciiTheme="majorBidi" w:hAnsiTheme="majorBidi" w:cstheme="majorBidi"/>
          <w:color w:val="333333"/>
          <w:sz w:val="32"/>
          <w:szCs w:val="32"/>
          <w:shd w:val="clear" w:color="auto" w:fill="FFFFFF"/>
          <w:rtl/>
        </w:rPr>
      </w:pPr>
      <w:r w:rsidRPr="00826CF5">
        <w:rPr>
          <w:rFonts w:asciiTheme="majorBidi" w:hAnsiTheme="majorBidi" w:cstheme="majorBidi"/>
          <w:color w:val="333333"/>
          <w:sz w:val="32"/>
          <w:szCs w:val="32"/>
          <w:shd w:val="clear" w:color="auto" w:fill="FFFFFF"/>
          <w:rtl/>
        </w:rPr>
        <w:lastRenderedPageBreak/>
        <w:t xml:space="preserve">العوامل البشرية </w:t>
      </w:r>
    </w:p>
    <w:p w14:paraId="3B1CD99D" w14:textId="77777777" w:rsidR="00826CF5" w:rsidRPr="00826CF5" w:rsidRDefault="00826CF5" w:rsidP="00826CF5">
      <w:pPr>
        <w:rPr>
          <w:rFonts w:asciiTheme="majorBidi" w:hAnsiTheme="majorBidi" w:cstheme="majorBidi"/>
          <w:color w:val="333333"/>
          <w:sz w:val="32"/>
          <w:szCs w:val="32"/>
          <w:shd w:val="clear" w:color="auto" w:fill="FFFFFF"/>
          <w:rtl/>
        </w:rPr>
      </w:pPr>
      <w:r w:rsidRPr="00826CF5">
        <w:rPr>
          <w:rFonts w:asciiTheme="majorBidi" w:hAnsiTheme="majorBidi" w:cstheme="majorBidi"/>
          <w:color w:val="333333"/>
          <w:sz w:val="32"/>
          <w:szCs w:val="32"/>
          <w:shd w:val="clear" w:color="auto" w:fill="FFFFFF"/>
          <w:rtl/>
        </w:rPr>
        <w:t>تُساهم الأنشطة البشريّة في تغيير المناخ بشكلٍ واضحٍ من خلال استخدام الإنسان للوقود الأحفوري بأشكاله المختلفة في أنشطته، إذ إنّ احتراق الوقود الأحفوري يؤدي إلى انبعاث الغازات الدفيئة كغاز ثاني أكسيد الكربون في الجو، ممّا يؤدي إلى إحداث تغيير في الغلاف الجويّ مثل كميّة اله</w:t>
      </w:r>
      <w:r>
        <w:rPr>
          <w:rFonts w:asciiTheme="majorBidi" w:hAnsiTheme="majorBidi" w:cstheme="majorBidi" w:hint="cs"/>
          <w:color w:val="333333"/>
          <w:sz w:val="32"/>
          <w:szCs w:val="32"/>
          <w:shd w:val="clear" w:color="auto" w:fill="FFFFFF"/>
          <w:rtl/>
        </w:rPr>
        <w:t>ب</w:t>
      </w:r>
      <w:r w:rsidRPr="00826CF5">
        <w:rPr>
          <w:rFonts w:asciiTheme="majorBidi" w:hAnsiTheme="majorBidi" w:cstheme="majorBidi"/>
          <w:color w:val="333333"/>
          <w:sz w:val="32"/>
          <w:szCs w:val="32"/>
          <w:shd w:val="clear" w:color="auto" w:fill="FFFFFF"/>
          <w:rtl/>
        </w:rPr>
        <w:t>اء الجوي "جزيئات عالقة في الهواء" والغيوم.</w:t>
      </w:r>
      <w:r w:rsidRPr="00826CF5">
        <w:rPr>
          <w:rFonts w:asciiTheme="majorBidi" w:hAnsiTheme="majorBidi" w:cstheme="majorBidi"/>
          <w:color w:val="333333"/>
          <w:sz w:val="32"/>
          <w:szCs w:val="32"/>
          <w:shd w:val="clear" w:color="auto" w:fill="FFFFFF"/>
        </w:rPr>
        <w:br/>
      </w:r>
    </w:p>
    <w:p w14:paraId="09159455" w14:textId="77777777" w:rsidR="00826CF5" w:rsidRDefault="00826CF5" w:rsidP="00826CF5">
      <w:pPr>
        <w:rPr>
          <w:rFonts w:asciiTheme="majorBidi" w:hAnsiTheme="majorBidi" w:cstheme="majorBidi"/>
          <w:color w:val="333333"/>
          <w:sz w:val="32"/>
          <w:szCs w:val="32"/>
          <w:shd w:val="clear" w:color="auto" w:fill="FFFFFF"/>
          <w:rtl/>
        </w:rPr>
      </w:pPr>
      <w:r w:rsidRPr="00826CF5">
        <w:rPr>
          <w:rFonts w:asciiTheme="majorBidi" w:hAnsiTheme="majorBidi" w:cstheme="majorBidi"/>
          <w:color w:val="333333"/>
          <w:sz w:val="32"/>
          <w:szCs w:val="32"/>
          <w:shd w:val="clear" w:color="auto" w:fill="FFFFFF"/>
          <w:rtl/>
        </w:rPr>
        <w:t xml:space="preserve">العوامل الطبيعية </w:t>
      </w:r>
    </w:p>
    <w:p w14:paraId="747273DE" w14:textId="77777777" w:rsidR="00826CF5" w:rsidRDefault="00826CF5" w:rsidP="00826CF5">
      <w:pPr>
        <w:rPr>
          <w:rFonts w:asciiTheme="majorBidi" w:hAnsiTheme="majorBidi" w:cstheme="majorBidi"/>
          <w:color w:val="333333"/>
          <w:sz w:val="32"/>
          <w:szCs w:val="32"/>
          <w:shd w:val="clear" w:color="auto" w:fill="FFFFFF"/>
          <w:rtl/>
        </w:rPr>
      </w:pPr>
      <w:r w:rsidRPr="00826CF5">
        <w:rPr>
          <w:rFonts w:asciiTheme="majorBidi" w:hAnsiTheme="majorBidi" w:cstheme="majorBidi"/>
          <w:color w:val="333333"/>
          <w:sz w:val="32"/>
          <w:szCs w:val="32"/>
          <w:shd w:val="clear" w:color="auto" w:fill="FFFFFF"/>
          <w:rtl/>
        </w:rPr>
        <w:t>تعتبر ظاهرة الاحتباس الحراري ظاهرة معقدة؛ فهي ناتجة عن التفاعل بين الأسباب البشريّة مع مجموعةٍ من العوامل الطبيعيّة، ويعد الارتفاع في متوسط درجة الحرارة في الوقت الحاضر ناتجاً عن التفاعل بينهما، ومن العوامل الطبيعية ما يأتي</w:t>
      </w:r>
      <w:r>
        <w:rPr>
          <w:rFonts w:asciiTheme="majorBidi" w:hAnsiTheme="majorBidi" w:cstheme="majorBidi" w:hint="cs"/>
          <w:color w:val="333333"/>
          <w:sz w:val="32"/>
          <w:szCs w:val="32"/>
          <w:shd w:val="clear" w:color="auto" w:fill="FFFFFF"/>
          <w:rtl/>
        </w:rPr>
        <w:t>:</w:t>
      </w:r>
    </w:p>
    <w:p w14:paraId="549DBF96" w14:textId="73DB609D" w:rsidR="00826CF5" w:rsidRPr="00826CF5" w:rsidRDefault="00826CF5" w:rsidP="00826CF5">
      <w:pPr>
        <w:pStyle w:val="ListParagraph"/>
        <w:numPr>
          <w:ilvl w:val="0"/>
          <w:numId w:val="1"/>
        </w:numPr>
        <w:rPr>
          <w:rFonts w:asciiTheme="majorBidi" w:hAnsiTheme="majorBidi" w:cstheme="majorBidi"/>
          <w:color w:val="333333"/>
          <w:sz w:val="32"/>
          <w:szCs w:val="32"/>
          <w:shd w:val="clear" w:color="auto" w:fill="FFFFFF"/>
          <w:rtl/>
        </w:rPr>
      </w:pPr>
      <w:r w:rsidRPr="00826CF5">
        <w:rPr>
          <w:rFonts w:asciiTheme="majorBidi" w:hAnsiTheme="majorBidi" w:cstheme="majorBidi"/>
          <w:color w:val="333333"/>
          <w:sz w:val="32"/>
          <w:szCs w:val="32"/>
          <w:shd w:val="clear" w:color="auto" w:fill="FFFFFF"/>
          <w:rtl/>
        </w:rPr>
        <w:t xml:space="preserve">البراكين </w:t>
      </w:r>
    </w:p>
    <w:p w14:paraId="400A6DC1" w14:textId="77777777" w:rsidR="00826CF5" w:rsidRPr="00826CF5" w:rsidRDefault="00826CF5" w:rsidP="00826CF5">
      <w:pPr>
        <w:pStyle w:val="ListParagraph"/>
        <w:numPr>
          <w:ilvl w:val="0"/>
          <w:numId w:val="1"/>
        </w:numPr>
        <w:rPr>
          <w:rFonts w:asciiTheme="majorBidi" w:hAnsiTheme="majorBidi" w:cstheme="majorBidi"/>
          <w:color w:val="333333"/>
          <w:sz w:val="32"/>
          <w:szCs w:val="32"/>
          <w:shd w:val="clear" w:color="auto" w:fill="FFFFFF"/>
          <w:rtl/>
        </w:rPr>
      </w:pPr>
      <w:r w:rsidRPr="00826CF5">
        <w:rPr>
          <w:rFonts w:asciiTheme="majorBidi" w:hAnsiTheme="majorBidi" w:cstheme="majorBidi"/>
          <w:color w:val="333333"/>
          <w:sz w:val="32"/>
          <w:szCs w:val="32"/>
          <w:shd w:val="clear" w:color="auto" w:fill="FFFFFF"/>
          <w:rtl/>
        </w:rPr>
        <w:t>النشاط الشمسي</w:t>
      </w:r>
    </w:p>
    <w:p w14:paraId="382C85BC" w14:textId="77777777" w:rsidR="00826CF5" w:rsidRPr="00826CF5" w:rsidRDefault="00826CF5" w:rsidP="00826CF5">
      <w:pPr>
        <w:pStyle w:val="ListParagraph"/>
        <w:numPr>
          <w:ilvl w:val="0"/>
          <w:numId w:val="1"/>
        </w:numPr>
        <w:rPr>
          <w:rFonts w:asciiTheme="majorBidi" w:hAnsiTheme="majorBidi" w:cstheme="majorBidi"/>
          <w:sz w:val="32"/>
          <w:szCs w:val="32"/>
        </w:rPr>
      </w:pPr>
      <w:r w:rsidRPr="00826CF5">
        <w:rPr>
          <w:rFonts w:asciiTheme="majorBidi" w:hAnsiTheme="majorBidi" w:cstheme="majorBidi"/>
          <w:color w:val="333333"/>
          <w:sz w:val="32"/>
          <w:szCs w:val="32"/>
          <w:shd w:val="clear" w:color="auto" w:fill="FFFFFF"/>
          <w:rtl/>
        </w:rPr>
        <w:t>ذوبان الجليد السرمدي</w:t>
      </w:r>
    </w:p>
    <w:p w14:paraId="720DBD86" w14:textId="389E9E52" w:rsidR="00826CF5" w:rsidRPr="00826CF5" w:rsidRDefault="00826CF5" w:rsidP="00826CF5">
      <w:pPr>
        <w:pStyle w:val="ListParagraph"/>
        <w:numPr>
          <w:ilvl w:val="0"/>
          <w:numId w:val="1"/>
        </w:numPr>
        <w:rPr>
          <w:rFonts w:asciiTheme="majorBidi" w:hAnsiTheme="majorBidi" w:cstheme="majorBidi"/>
          <w:sz w:val="32"/>
          <w:szCs w:val="32"/>
        </w:rPr>
      </w:pPr>
      <w:r w:rsidRPr="00826CF5">
        <w:rPr>
          <w:rFonts w:asciiTheme="majorBidi" w:hAnsiTheme="majorBidi" w:cstheme="majorBidi"/>
          <w:color w:val="333333"/>
          <w:sz w:val="32"/>
          <w:szCs w:val="32"/>
          <w:shd w:val="clear" w:color="auto" w:fill="FFFFFF"/>
          <w:rtl/>
        </w:rPr>
        <w:t>حرائق الغابات</w:t>
      </w:r>
      <w:r w:rsidRPr="00826CF5">
        <w:rPr>
          <w:rFonts w:asciiTheme="majorBidi" w:hAnsiTheme="majorBidi" w:cstheme="majorBidi"/>
          <w:color w:val="333333"/>
          <w:sz w:val="32"/>
          <w:szCs w:val="32"/>
          <w:shd w:val="clear" w:color="auto" w:fill="FFFFFF"/>
        </w:rPr>
        <w:br/>
      </w:r>
      <w:r w:rsidRPr="00826CF5">
        <w:rPr>
          <w:rFonts w:ascii="Arial" w:hAnsi="Arial" w:cs="Arial"/>
          <w:color w:val="333333"/>
        </w:rPr>
        <w:br/>
      </w:r>
      <w:r w:rsidRPr="00826CF5">
        <w:rPr>
          <w:rFonts w:asciiTheme="majorBidi" w:hAnsiTheme="majorBidi" w:cstheme="majorBidi"/>
          <w:color w:val="333333"/>
          <w:sz w:val="32"/>
          <w:szCs w:val="32"/>
          <w:shd w:val="clear" w:color="auto" w:fill="FFFFFF"/>
        </w:rPr>
        <w:br/>
      </w:r>
      <w:r w:rsidRPr="00826CF5">
        <w:rPr>
          <w:rFonts w:asciiTheme="majorBidi" w:hAnsiTheme="majorBidi" w:cstheme="majorBidi"/>
          <w:color w:val="333333"/>
          <w:sz w:val="32"/>
          <w:szCs w:val="32"/>
          <w:shd w:val="clear" w:color="auto" w:fill="FFFFFF"/>
        </w:rPr>
        <w:br/>
      </w:r>
      <w:r w:rsidRPr="00826CF5">
        <w:rPr>
          <w:rFonts w:ascii="Arial" w:hAnsi="Arial" w:cs="Arial"/>
          <w:color w:val="333333"/>
        </w:rPr>
        <w:br/>
      </w:r>
    </w:p>
    <w:sectPr w:rsidR="00826CF5" w:rsidRPr="00826CF5"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42153E5"/>
    <w:multiLevelType w:val="hybridMultilevel"/>
    <w:tmpl w:val="8FE262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CF5"/>
    <w:rsid w:val="00141B70"/>
    <w:rsid w:val="00826CF5"/>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5575E"/>
  <w15:chartTrackingRefBased/>
  <w15:docId w15:val="{9FB0AB78-1717-46B8-8FE5-6E533D252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26CF5"/>
    <w:rPr>
      <w:color w:val="0000FF"/>
      <w:u w:val="single"/>
    </w:rPr>
  </w:style>
  <w:style w:type="paragraph" w:styleId="ListParagraph">
    <w:name w:val="List Paragraph"/>
    <w:basedOn w:val="Normal"/>
    <w:uiPriority w:val="34"/>
    <w:qFormat/>
    <w:rsid w:val="00826C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227</Words>
  <Characters>1297</Characters>
  <Application>Microsoft Office Word</Application>
  <DocSecurity>0</DocSecurity>
  <Lines>10</Lines>
  <Paragraphs>3</Paragraphs>
  <ScaleCrop>false</ScaleCrop>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2020-11-21T18:51:00Z</dcterms:created>
  <dcterms:modified xsi:type="dcterms:W3CDTF">2020-11-21T19:01:00Z</dcterms:modified>
</cp:coreProperties>
</file>