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7D782" w14:textId="4508B700" w:rsidR="00F54CA6" w:rsidRPr="00F54CA6" w:rsidRDefault="00F54CA6" w:rsidP="00F54CA6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 w:hint="cs"/>
          <w:b/>
          <w:bCs/>
          <w:color w:val="FF0000"/>
          <w:kern w:val="36"/>
          <w:sz w:val="68"/>
          <w:szCs w:val="68"/>
          <w:u w:val="single"/>
          <w:rtl/>
          <w:lang w:bidi="ar-KW"/>
        </w:rPr>
      </w:pPr>
      <w:r w:rsidRPr="00F54CA6">
        <w:rPr>
          <w:rFonts w:ascii="Arial" w:eastAsia="Times New Roman" w:hAnsi="Arial" w:cs="Arial"/>
          <w:b/>
          <w:bCs/>
          <w:color w:val="FF0000"/>
          <w:kern w:val="36"/>
          <w:sz w:val="68"/>
          <w:szCs w:val="68"/>
          <w:u w:val="single"/>
          <w:rtl/>
        </w:rPr>
        <w:t>كيف تكون محبة الله ورسوله</w:t>
      </w:r>
      <w:r>
        <w:rPr>
          <w:rFonts w:ascii="Arial" w:eastAsia="Times New Roman" w:hAnsi="Arial" w:cs="Arial" w:hint="cs"/>
          <w:b/>
          <w:bCs/>
          <w:color w:val="FF0000"/>
          <w:kern w:val="36"/>
          <w:sz w:val="68"/>
          <w:szCs w:val="68"/>
          <w:u w:val="single"/>
          <w:rtl/>
          <w:lang w:bidi="ar-KW"/>
        </w:rPr>
        <w:t>؟</w:t>
      </w:r>
    </w:p>
    <w:p w14:paraId="3DD3F6DF" w14:textId="6742C097" w:rsidR="00141B70" w:rsidRDefault="00F54CA6" w:rsidP="00F54CA6">
      <w:pPr>
        <w:jc w:val="center"/>
        <w:rPr>
          <w:rtl/>
        </w:rPr>
      </w:pPr>
      <w:r>
        <w:rPr>
          <w:noProof/>
        </w:rPr>
        <w:drawing>
          <wp:inline distT="0" distB="0" distL="0" distR="0" wp14:anchorId="66107341" wp14:editId="293B55F4">
            <wp:extent cx="2143125" cy="2143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3518D" w14:textId="59BC48E4" w:rsidR="00F54CA6" w:rsidRDefault="00F54CA6" w:rsidP="00F54CA6">
      <w:pPr>
        <w:rPr>
          <w:rtl/>
        </w:rPr>
      </w:pPr>
    </w:p>
    <w:p w14:paraId="5046C92B" w14:textId="10E21D88" w:rsidR="00F54CA6" w:rsidRPr="00F54CA6" w:rsidRDefault="00F54CA6" w:rsidP="00F54CA6">
      <w:pPr>
        <w:jc w:val="center"/>
        <w:rPr>
          <w:rFonts w:asciiTheme="majorBidi" w:hAnsiTheme="majorBidi" w:cstheme="majorBidi"/>
          <w:b/>
          <w:bCs/>
          <w:color w:val="333333"/>
          <w:sz w:val="32"/>
          <w:szCs w:val="32"/>
          <w:u w:val="single"/>
          <w:shd w:val="clear" w:color="auto" w:fill="FFFFFF"/>
          <w:rtl/>
        </w:rPr>
      </w:pPr>
      <w:r w:rsidRPr="00F54CA6">
        <w:rPr>
          <w:rFonts w:asciiTheme="majorBidi" w:hAnsiTheme="majorBidi" w:cstheme="majorBidi"/>
          <w:b/>
          <w:bCs/>
          <w:color w:val="333333"/>
          <w:sz w:val="32"/>
          <w:szCs w:val="32"/>
          <w:u w:val="single"/>
          <w:shd w:val="clear" w:color="auto" w:fill="FFFFFF"/>
          <w:rtl/>
        </w:rPr>
        <w:t>كيف تكون محبة الله سبحانه وتعالى</w:t>
      </w:r>
      <w:r w:rsidRPr="00F54CA6">
        <w:rPr>
          <w:rFonts w:asciiTheme="majorBidi" w:hAnsiTheme="majorBidi" w:cstheme="majorBidi"/>
          <w:b/>
          <w:bCs/>
          <w:color w:val="333333"/>
          <w:sz w:val="32"/>
          <w:szCs w:val="32"/>
          <w:u w:val="single"/>
        </w:rPr>
        <w:br/>
      </w:r>
    </w:p>
    <w:p w14:paraId="09F32961" w14:textId="77777777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محبة النبي -عليه الصلاة والسلام-؛ فمحبّة الله -تعالى- مقرونةٌ بمحبّة نبيّه -صلى الله عليه وسلم-، لقوله -تعالى-: (قُلْ إِنْ كُنْتُمْ تُحِبُّونَ اللَّهَ فَاتَّبِعُونِي يُحْبِبْكُمُ اللَّهُ وَيَغْفِرْ لَكُمْ ذُنُوبَكُمْ وَاللَّهُ غَفُورٌ رَحِيمٌ)،</w:t>
      </w:r>
    </w:p>
    <w:p w14:paraId="27AF61CC" w14:textId="77777777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محبة الأشخاص الذين يُحبّون الله؛ ومن ذلك محبة الأنبياء، والرسل، والصحابة، والصالحين، فهذا كلّه من تمام محبة الله -تعالى-. </w:t>
      </w:r>
    </w:p>
    <w:p w14:paraId="6D1DEFF9" w14:textId="77777777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الرضا بعطاء الله -تعالى- ومنعه، من غير تضجُّرٍ أو تأفُّفٍ. </w:t>
      </w:r>
    </w:p>
    <w:p w14:paraId="0B213D7E" w14:textId="77777777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القيام بالأعمال الصالحة، والتخلُّق بالأخلاق الفاضلة، والبُعد عما يكرهه الله -تعالى- من الأفعال؛ كالكلام الفاحش، والغشّ، والكذب، والظّلم، والرشوة، وغيرها من الأفعال التي تُغضب الله -سبحانه-. </w:t>
      </w:r>
    </w:p>
    <w:p w14:paraId="70C983AB" w14:textId="4AADE996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الإخلاص في توحيد الله -تعالى-، وعبادته كما يُريد، والتلذُّذ بطاعته ودُعائه، والإكثار من ذكره، وأداء النوافل</w:t>
      </w:r>
      <w:r w:rsidRPr="00F54CA6"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>.</w:t>
      </w:r>
    </w:p>
    <w:p w14:paraId="135FAA68" w14:textId="77777777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الغيرة عند انتهاك محارم الله -تعالى-، والضيق عند الاعتداء على حُدوده. </w:t>
      </w:r>
    </w:p>
    <w:p w14:paraId="6F909999" w14:textId="77777777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تقديم محبة الله -تعالى- على باقي المحبوبات، وتعظيم الخالق وتوقيره، لقوله -تعالى-: (وَمِنَ النَّاسِ مَنْ يَتَّخِذُ مِنْ دُونِ اللَّهِ أَندَادًا يُحِبُّونَهُمْ كَحُبِّ اللَّهِ وَالَّذِينَ آمَنُوا أَشَدُّ حُبًّا لِلَّه).</w:t>
      </w:r>
    </w:p>
    <w:p w14:paraId="0E01E585" w14:textId="77777777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قراءة القُرآن الكريم، وعدم هجره، وتدبُّره، والعمل به، وهي من أكثر العلامات قُربةً لله -تعالى-، وقد حرص النبيّ الكريم على إيصاله للنّاس، وأوصى به مراراً وتكراراً.</w:t>
      </w:r>
    </w:p>
    <w:p w14:paraId="11A702D2" w14:textId="5836BBA2" w:rsidR="00F54CA6" w:rsidRPr="00F54CA6" w:rsidRDefault="00F54CA6" w:rsidP="00F54CA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lastRenderedPageBreak/>
        <w:t>التقرُب لله -تعالى- بما يُحبّه من الأعمال، والثّناء عليه سبحانه، فقد كان النبي -عليه الصلاة والسلام- يقول: (اللَّهمَّ إنِّي أعوذُ برِضاكَ من سخطِك، وبمعافاتِك من عقوبتِك، وبِكَ منكَ، لا أُحصي ثناءً عليكَ، أنتَ كما أثنيتَ علَى نفسِكَ).</w:t>
      </w:r>
    </w:p>
    <w:p w14:paraId="5232C68F" w14:textId="77777777" w:rsidR="00F54CA6" w:rsidRDefault="00F54CA6" w:rsidP="00F54CA6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</w:p>
    <w:p w14:paraId="4C7F4034" w14:textId="48CEDB5D" w:rsidR="00F54CA6" w:rsidRPr="00F54CA6" w:rsidRDefault="00F54CA6" w:rsidP="00F54CA6">
      <w:pPr>
        <w:jc w:val="center"/>
        <w:rPr>
          <w:rFonts w:asciiTheme="majorBidi" w:hAnsiTheme="majorBidi" w:cstheme="majorBidi"/>
          <w:color w:val="333333"/>
          <w:sz w:val="32"/>
          <w:szCs w:val="32"/>
          <w:u w:val="single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u w:val="single"/>
          <w:shd w:val="clear" w:color="auto" w:fill="FFFFFF"/>
          <w:rtl/>
        </w:rPr>
        <w:t>كيف تكون محبة الرسول عليه الصلاة والسلام</w:t>
      </w:r>
    </w:p>
    <w:p w14:paraId="0EADF0B0" w14:textId="77777777" w:rsidR="00F54CA6" w:rsidRDefault="00F54CA6" w:rsidP="00F54CA6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هناك العديد من المظاهر والعلامات التي تُبيّن محبة العبد للنبي -عليه الصلاة والسلام-، ومنها ما يأتي:</w:t>
      </w:r>
    </w:p>
    <w:p w14:paraId="46E4BF8A" w14:textId="52F98532" w:rsidR="00F54CA6" w:rsidRPr="00F54CA6" w:rsidRDefault="00F54CA6" w:rsidP="00F54CA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طاعة النبي -صلى الله عليه وسلم-، وإيثارها على أهواء النّفس، واتّباع سنّته قولاً وعملاً، وهذا من أعظم الأدلّة التي تُبيّن صدق العبد في محبّته لنبيّه، حيث إن الاتّباع دليل المحبة، لقوله -تعالى-: (قُلْ إِنْ كُنْتُمْ تُحِبُّونَ اللَّهَ فَاتَّبِعُونِي يُحْبِبْكُمُ اللَّهُ وَيَغْفِرْ لَكُمْ ذُنُوبَكُمْ).</w:t>
      </w:r>
    </w:p>
    <w:p w14:paraId="5E1DB572" w14:textId="77777777" w:rsidR="00F54CA6" w:rsidRPr="00F54CA6" w:rsidRDefault="00F54CA6" w:rsidP="00F54CA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تعظيمه وتوقيره، والأدب معه، والحرص على معرفته؛ فقد كان الصحابة -رضي الله عنهم- يُعظّمون النبي -عليه الصلاة والسلام- بقلوبهم وألسنتهم وجوارحهم؛ </w:t>
      </w:r>
    </w:p>
    <w:p w14:paraId="471F2B5E" w14:textId="77777777" w:rsidR="00F54CA6" w:rsidRPr="00F54CA6" w:rsidRDefault="00F54CA6" w:rsidP="00F54CA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نصرته ونُصرة سُنّته، والدفاع عنها، وإظهارها للناس. </w:t>
      </w:r>
    </w:p>
    <w:p w14:paraId="653CB418" w14:textId="77777777" w:rsidR="00F54CA6" w:rsidRPr="00F54CA6" w:rsidRDefault="00F54CA6" w:rsidP="00F54CA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معرفته ومعرفة مكانته؛ فهو نبيٌّ اصطفاه الله -تعالى- واختاره ليُبلّغ الناس رسالته، وهو -عليه الصلاة والسلام- أفضل الخَلْق. </w:t>
      </w:r>
    </w:p>
    <w:p w14:paraId="7D6F1CC5" w14:textId="77777777" w:rsidR="00F54CA6" w:rsidRPr="00F54CA6" w:rsidRDefault="00F54CA6" w:rsidP="00F54CA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الاقتداء به، والتأسّي بأصحابه في محبّتهم له، ومعرفة ما عانوه في سبيل إيصال رسالة الإسلام للناس. </w:t>
      </w:r>
    </w:p>
    <w:p w14:paraId="61C8272E" w14:textId="77777777" w:rsidR="00F54CA6" w:rsidRPr="00F54CA6" w:rsidRDefault="00F54CA6" w:rsidP="00F54CA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الغيرة عليه وعلى دينه وسُنّته، والغضب عند انتهاك حُرمته، والاستعداد للتّضحية لأجل سُنّته الشريفة، وتمنّي رؤيته، والشوق إليه، لقول النبي -عليه الصلاة والسلام-: (مِنْ أشَدِّ أُمَّتي لي حُبًّا، ناسٌ يَكونُونَ بَعْدِي، يَوَدُّ أحَدُهُمْ لو رَآنِي بأَهْلِهِ ومالِهِ).</w:t>
      </w:r>
    </w:p>
    <w:p w14:paraId="27453549" w14:textId="79879766" w:rsidR="00F54CA6" w:rsidRPr="00F54CA6" w:rsidRDefault="00F54CA6" w:rsidP="00F54CA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</w:rPr>
      </w:pP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محبة الأشياء التي يُحبّها النبي -عليه الصلاة والسلام-؛ من البَشر، والأكل، والشُرب، والكائنات، والتخلُّق بأخلاقه، والاهتداء بهديه</w:t>
      </w:r>
      <w:r w:rsidRPr="00F54CA6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</w:rPr>
        <w:t>.</w:t>
      </w:r>
      <w:r w:rsidRPr="00F54CA6">
        <w:rPr>
          <w:rFonts w:asciiTheme="majorBidi" w:hAnsiTheme="majorBidi" w:cstheme="majorBidi"/>
          <w:color w:val="333333"/>
        </w:rPr>
        <w:br/>
      </w:r>
    </w:p>
    <w:sectPr w:rsidR="00F54CA6" w:rsidRPr="00F54CA6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054F02"/>
    <w:multiLevelType w:val="hybridMultilevel"/>
    <w:tmpl w:val="973C6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711CB"/>
    <w:multiLevelType w:val="hybridMultilevel"/>
    <w:tmpl w:val="9ED28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A6"/>
    <w:rsid w:val="00141B70"/>
    <w:rsid w:val="00F11ADA"/>
    <w:rsid w:val="00F5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7492FC"/>
  <w15:chartTrackingRefBased/>
  <w15:docId w15:val="{48994678-60B9-4C58-84E9-16686977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F54CA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CA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F54C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54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64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2020-11-30T14:43:00Z</dcterms:created>
  <dcterms:modified xsi:type="dcterms:W3CDTF">2020-11-30T14:52:00Z</dcterms:modified>
</cp:coreProperties>
</file>