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FE0" w:rsidRDefault="005B3FE0" w:rsidP="005B3FE0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180975</wp:posOffset>
                </wp:positionV>
                <wp:extent cx="2781300" cy="15049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5049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FE0" w:rsidRDefault="005B3FE0" w:rsidP="005B3FE0">
                            <w:pPr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  <w:t xml:space="preserve">تقرير عن        </w:t>
                            </w:r>
                          </w:p>
                          <w:p w:rsidR="005B3FE0" w:rsidRPr="005B3FE0" w:rsidRDefault="005B3FE0" w:rsidP="005B3FE0">
                            <w:pPr>
                              <w:jc w:val="center"/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  <w:t xml:space="preserve">طبيعة المادة وتركيبها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5pt;margin-top:14.25pt;width:219pt;height:11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" fillcolor="#538135 [2409]">
                <v:textbox>
                  <w:txbxContent>
                    <w:p w:rsidR="005B3FE0" w:rsidRDefault="005B3FE0" w:rsidP="005B3FE0">
                      <w:pPr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  <w:t xml:space="preserve">تقرير عن        </w:t>
                      </w:r>
                    </w:p>
                    <w:p w:rsidR="005B3FE0" w:rsidRPr="005B3FE0" w:rsidRDefault="005B3FE0" w:rsidP="005B3FE0">
                      <w:pPr>
                        <w:jc w:val="center"/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  <w:t xml:space="preserve">طبيعة المادة وتركيبها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B3FE0" w:rsidRPr="005B3FE0" w:rsidRDefault="005B3FE0" w:rsidP="005B3FE0"/>
    <w:p w:rsidR="005B3FE0" w:rsidRPr="005B3FE0" w:rsidRDefault="005B3FE0" w:rsidP="005B3FE0"/>
    <w:p w:rsidR="005B3FE0" w:rsidRPr="005B3FE0" w:rsidRDefault="005B3FE0" w:rsidP="005B3FE0"/>
    <w:p w:rsidR="005B3FE0" w:rsidRPr="005B3FE0" w:rsidRDefault="005B3FE0" w:rsidP="005B3FE0"/>
    <w:p w:rsidR="005B3FE0" w:rsidRPr="005B3FE0" w:rsidRDefault="005B3FE0" w:rsidP="005B3FE0"/>
    <w:p w:rsidR="005B3FE0" w:rsidRPr="005B3FE0" w:rsidRDefault="005B3FE0" w:rsidP="005B3FE0"/>
    <w:p w:rsidR="005B3FE0" w:rsidRPr="005B3FE0" w:rsidRDefault="005B3FE0" w:rsidP="005B3FE0"/>
    <w:p w:rsidR="005B3FE0" w:rsidRPr="005B3FE0" w:rsidRDefault="005B3FE0" w:rsidP="005B3FE0"/>
    <w:p w:rsidR="005B3FE0" w:rsidRDefault="005B3FE0" w:rsidP="005B3FE0"/>
    <w:p w:rsidR="007E2872" w:rsidRDefault="007E2872" w:rsidP="005B3FE0">
      <w:pPr>
        <w:jc w:val="center"/>
        <w:rPr>
          <w:rtl/>
        </w:rPr>
      </w:pPr>
    </w:p>
    <w:p w:rsidR="005B3FE0" w:rsidRDefault="005B3FE0" w:rsidP="005B3FE0">
      <w:pPr>
        <w:jc w:val="center"/>
        <w:rPr>
          <w:rtl/>
        </w:rPr>
      </w:pPr>
    </w:p>
    <w:p w:rsidR="005B3FE0" w:rsidRDefault="005B3FE0" w:rsidP="005B3FE0">
      <w:pPr>
        <w:jc w:val="center"/>
        <w:rPr>
          <w:rtl/>
        </w:rPr>
      </w:pPr>
    </w:p>
    <w:p w:rsidR="005B3FE0" w:rsidRDefault="005B3FE0" w:rsidP="005B3FE0">
      <w:pPr>
        <w:jc w:val="center"/>
        <w:rPr>
          <w:rtl/>
        </w:rPr>
      </w:pPr>
    </w:p>
    <w:p w:rsidR="005B3FE0" w:rsidRDefault="005B3FE0" w:rsidP="005B3FE0">
      <w:pPr>
        <w:jc w:val="center"/>
        <w:rPr>
          <w:rtl/>
        </w:rPr>
      </w:pPr>
    </w:p>
    <w:p w:rsidR="005B3FE0" w:rsidRDefault="005B3FE0" w:rsidP="005B3FE0">
      <w:pPr>
        <w:jc w:val="center"/>
        <w:rPr>
          <w:rtl/>
        </w:rPr>
      </w:pPr>
    </w:p>
    <w:p w:rsidR="005B3FE0" w:rsidRDefault="005B3FE0" w:rsidP="005B3FE0">
      <w:pPr>
        <w:jc w:val="center"/>
        <w:rPr>
          <w:rtl/>
        </w:rPr>
      </w:pPr>
    </w:p>
    <w:p w:rsidR="005B3FE0" w:rsidRDefault="005B3FE0" w:rsidP="005B3FE0">
      <w:pPr>
        <w:jc w:val="center"/>
        <w:rPr>
          <w:rtl/>
        </w:rPr>
      </w:pPr>
    </w:p>
    <w:p w:rsidR="005B3FE0" w:rsidRDefault="005B3FE0" w:rsidP="005B3FE0">
      <w:pPr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 xml:space="preserve">اسم </w:t>
      </w:r>
      <w:proofErr w:type="gramStart"/>
      <w:r>
        <w:rPr>
          <w:rFonts w:hint="cs"/>
          <w:sz w:val="52"/>
          <w:szCs w:val="52"/>
          <w:rtl/>
        </w:rPr>
        <w:t>الطالب :</w:t>
      </w:r>
      <w:proofErr w:type="gramEnd"/>
    </w:p>
    <w:p w:rsidR="005B3FE0" w:rsidRDefault="005B3FE0" w:rsidP="005B3FE0">
      <w:pPr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.........................</w:t>
      </w:r>
    </w:p>
    <w:p w:rsidR="005B3FE0" w:rsidRDefault="005B3FE0" w:rsidP="005B3FE0">
      <w:pPr>
        <w:jc w:val="center"/>
        <w:rPr>
          <w:sz w:val="52"/>
          <w:szCs w:val="52"/>
          <w:rtl/>
        </w:rPr>
      </w:pPr>
    </w:p>
    <w:p w:rsidR="005B3FE0" w:rsidRDefault="005B3FE0" w:rsidP="005B3FE0">
      <w:pPr>
        <w:jc w:val="center"/>
        <w:rPr>
          <w:rFonts w:hint="cs"/>
          <w:sz w:val="52"/>
          <w:szCs w:val="52"/>
          <w:rtl/>
        </w:rPr>
      </w:pPr>
      <w:proofErr w:type="gramStart"/>
      <w:r>
        <w:rPr>
          <w:rFonts w:hint="cs"/>
          <w:sz w:val="52"/>
          <w:szCs w:val="52"/>
          <w:rtl/>
        </w:rPr>
        <w:t>الصف :</w:t>
      </w:r>
      <w:proofErr w:type="gramEnd"/>
      <w:r>
        <w:rPr>
          <w:rFonts w:hint="cs"/>
          <w:sz w:val="52"/>
          <w:szCs w:val="52"/>
          <w:rtl/>
        </w:rPr>
        <w:t xml:space="preserve"> الثامن</w:t>
      </w:r>
    </w:p>
    <w:p w:rsidR="005B3FE0" w:rsidRDefault="005B3FE0" w:rsidP="005B3FE0">
      <w:pPr>
        <w:jc w:val="center"/>
        <w:rPr>
          <w:sz w:val="52"/>
          <w:szCs w:val="52"/>
          <w:rtl/>
        </w:rPr>
      </w:pPr>
    </w:p>
    <w:p w:rsidR="005B3FE0" w:rsidRDefault="005B3FE0" w:rsidP="005B3FE0">
      <w:pPr>
        <w:jc w:val="center"/>
        <w:rPr>
          <w:sz w:val="52"/>
          <w:szCs w:val="52"/>
          <w:rtl/>
        </w:rPr>
      </w:pPr>
    </w:p>
    <w:p w:rsidR="005B3FE0" w:rsidRDefault="005B3FE0" w:rsidP="005B3FE0">
      <w:pPr>
        <w:jc w:val="center"/>
        <w:rPr>
          <w:sz w:val="52"/>
          <w:szCs w:val="52"/>
          <w:rtl/>
        </w:rPr>
      </w:pPr>
    </w:p>
    <w:p w:rsidR="005B3FE0" w:rsidRPr="005B3FE0" w:rsidRDefault="005B3FE0" w:rsidP="005B3FE0">
      <w:pPr>
        <w:jc w:val="center"/>
        <w:rPr>
          <w:rFonts w:hint="cs"/>
          <w:color w:val="4472C4" w:themeColor="accent5"/>
          <w:sz w:val="40"/>
          <w:szCs w:val="40"/>
          <w:rtl/>
        </w:rPr>
      </w:pPr>
      <w:r w:rsidRPr="005B3FE0">
        <w:rPr>
          <w:rFonts w:hint="cs"/>
          <w:color w:val="4472C4" w:themeColor="accent5"/>
          <w:sz w:val="40"/>
          <w:szCs w:val="40"/>
          <w:rtl/>
        </w:rPr>
        <w:t xml:space="preserve">طبيعة المادة وتركيبها </w:t>
      </w:r>
    </w:p>
    <w:p w:rsidR="005B3FE0" w:rsidRDefault="005B3FE0" w:rsidP="005B3FE0">
      <w:pPr>
        <w:jc w:val="center"/>
        <w:rPr>
          <w:color w:val="4472C4" w:themeColor="accent5"/>
          <w:sz w:val="32"/>
          <w:szCs w:val="32"/>
          <w:rtl/>
        </w:rPr>
      </w:pPr>
    </w:p>
    <w:p w:rsidR="005B3FE0" w:rsidRDefault="005B3FE0" w:rsidP="005B3FE0">
      <w:pPr>
        <w:jc w:val="center"/>
        <w:rPr>
          <w:color w:val="4472C4" w:themeColor="accent5"/>
          <w:sz w:val="32"/>
          <w:szCs w:val="32"/>
          <w:rtl/>
        </w:rPr>
      </w:pPr>
    </w:p>
    <w:p w:rsidR="005B3FE0" w:rsidRDefault="005B3FE0" w:rsidP="005B3FE0">
      <w:pPr>
        <w:jc w:val="center"/>
        <w:rPr>
          <w:color w:val="4472C4" w:themeColor="accent5"/>
          <w:sz w:val="32"/>
          <w:szCs w:val="32"/>
        </w:rPr>
      </w:pPr>
    </w:p>
    <w:p w:rsidR="005B3FE0" w:rsidRDefault="005B3FE0" w:rsidP="005B3FE0">
      <w:pPr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حاول الانسان منذ القدم تعرف تركيب </w:t>
      </w:r>
      <w:proofErr w:type="gramStart"/>
      <w:r>
        <w:rPr>
          <w:rFonts w:hint="cs"/>
          <w:sz w:val="32"/>
          <w:szCs w:val="32"/>
          <w:rtl/>
        </w:rPr>
        <w:t>المادة ،</w:t>
      </w:r>
      <w:proofErr w:type="gramEnd"/>
      <w:r>
        <w:rPr>
          <w:rFonts w:hint="cs"/>
          <w:sz w:val="32"/>
          <w:szCs w:val="32"/>
          <w:rtl/>
        </w:rPr>
        <w:t xml:space="preserve"> وقد بذل جهوداً كبيرة حتى وصل إلى فهم تركيبها .</w:t>
      </w:r>
    </w:p>
    <w:p w:rsidR="005B3FE0" w:rsidRDefault="005B3FE0" w:rsidP="005B3FE0">
      <w:pPr>
        <w:jc w:val="right"/>
        <w:rPr>
          <w:sz w:val="32"/>
          <w:szCs w:val="32"/>
          <w:rtl/>
        </w:rPr>
      </w:pPr>
    </w:p>
    <w:p w:rsidR="005B3FE0" w:rsidRDefault="005B3FE0" w:rsidP="005B3FE0">
      <w:pPr>
        <w:jc w:val="right"/>
        <w:rPr>
          <w:rFonts w:hint="cs"/>
          <w:color w:val="C00000"/>
          <w:sz w:val="32"/>
          <w:szCs w:val="32"/>
          <w:rtl/>
        </w:rPr>
      </w:pPr>
      <w:r>
        <w:rPr>
          <w:rFonts w:hint="cs"/>
          <w:color w:val="C00000"/>
          <w:sz w:val="40"/>
          <w:szCs w:val="40"/>
          <w:rtl/>
        </w:rPr>
        <w:t xml:space="preserve">تركيب </w:t>
      </w:r>
      <w:proofErr w:type="gramStart"/>
      <w:r w:rsidRPr="005B3FE0">
        <w:rPr>
          <w:rFonts w:hint="cs"/>
          <w:color w:val="C00000"/>
          <w:sz w:val="40"/>
          <w:szCs w:val="40"/>
          <w:rtl/>
        </w:rPr>
        <w:t>المادة :</w:t>
      </w:r>
      <w:proofErr w:type="gramEnd"/>
    </w:p>
    <w:p w:rsidR="005B3FE0" w:rsidRDefault="005B3FE0" w:rsidP="005B3FE0">
      <w:pPr>
        <w:jc w:val="right"/>
        <w:rPr>
          <w:color w:val="C00000"/>
          <w:sz w:val="32"/>
          <w:szCs w:val="32"/>
          <w:rtl/>
        </w:rPr>
      </w:pPr>
    </w:p>
    <w:p w:rsidR="005B3FE0" w:rsidRDefault="005B3FE0" w:rsidP="005B3FE0">
      <w:pPr>
        <w:jc w:val="right"/>
        <w:rPr>
          <w:rFonts w:cs="Arial"/>
          <w:sz w:val="32"/>
          <w:szCs w:val="32"/>
          <w:rtl/>
        </w:rPr>
      </w:pPr>
      <w:r w:rsidRPr="005B3FE0">
        <w:rPr>
          <w:rFonts w:cs="Arial"/>
          <w:sz w:val="32"/>
          <w:szCs w:val="32"/>
          <w:rtl/>
        </w:rPr>
        <w:t xml:space="preserve">تعتبر المادة أساس تكوين أي </w:t>
      </w:r>
      <w:proofErr w:type="gramStart"/>
      <w:r w:rsidRPr="005B3FE0">
        <w:rPr>
          <w:rFonts w:cs="Arial"/>
          <w:sz w:val="32"/>
          <w:szCs w:val="32"/>
          <w:rtl/>
        </w:rPr>
        <w:t>عنصر ،</w:t>
      </w:r>
      <w:proofErr w:type="gramEnd"/>
      <w:r w:rsidRPr="005B3FE0">
        <w:rPr>
          <w:rFonts w:cs="Arial"/>
          <w:sz w:val="32"/>
          <w:szCs w:val="32"/>
          <w:rtl/>
        </w:rPr>
        <w:t xml:space="preserve"> كما أن المادة بطبيعتها تتكون من وحدات بناء صغيرة جداً لا يكمن رؤيتها بالعين المجردة ، وهي الجزيئات </w:t>
      </w:r>
      <w:r>
        <w:rPr>
          <w:rFonts w:cs="Arial"/>
          <w:sz w:val="32"/>
          <w:szCs w:val="32"/>
          <w:rtl/>
        </w:rPr>
        <w:t>، والجزيئات تتكون من الذرات ، و</w:t>
      </w:r>
      <w:r>
        <w:rPr>
          <w:rFonts w:cs="Arial" w:hint="cs"/>
          <w:sz w:val="32"/>
          <w:szCs w:val="32"/>
          <w:rtl/>
        </w:rPr>
        <w:t>س</w:t>
      </w:r>
      <w:r w:rsidRPr="005B3FE0">
        <w:rPr>
          <w:rFonts w:cs="Arial"/>
          <w:sz w:val="32"/>
          <w:szCs w:val="32"/>
          <w:rtl/>
        </w:rPr>
        <w:t>نناقش كل واحدة على حدى :</w:t>
      </w:r>
    </w:p>
    <w:p w:rsidR="005B3FE0" w:rsidRDefault="005B3FE0" w:rsidP="005B3FE0">
      <w:pPr>
        <w:jc w:val="right"/>
        <w:rPr>
          <w:rFonts w:cs="Arial"/>
          <w:sz w:val="32"/>
          <w:szCs w:val="32"/>
          <w:rtl/>
        </w:rPr>
      </w:pPr>
      <w:r>
        <w:rPr>
          <w:rFonts w:cs="Arial"/>
          <w:sz w:val="32"/>
          <w:szCs w:val="32"/>
          <w:rtl/>
        </w:rPr>
        <w:t xml:space="preserve"> - </w:t>
      </w:r>
      <w:proofErr w:type="gramStart"/>
      <w:r>
        <w:rPr>
          <w:rFonts w:cs="Arial"/>
          <w:sz w:val="32"/>
          <w:szCs w:val="32"/>
          <w:rtl/>
        </w:rPr>
        <w:t>الجز</w:t>
      </w:r>
      <w:r>
        <w:rPr>
          <w:rFonts w:cs="Arial" w:hint="cs"/>
          <w:sz w:val="32"/>
          <w:szCs w:val="32"/>
          <w:rtl/>
        </w:rPr>
        <w:t>يء</w:t>
      </w:r>
      <w:r>
        <w:rPr>
          <w:rFonts w:cs="Arial"/>
          <w:sz w:val="32"/>
          <w:szCs w:val="32"/>
          <w:rtl/>
        </w:rPr>
        <w:t xml:space="preserve"> :</w:t>
      </w:r>
      <w:proofErr w:type="gramEnd"/>
      <w:r>
        <w:rPr>
          <w:rFonts w:cs="Arial"/>
          <w:sz w:val="32"/>
          <w:szCs w:val="32"/>
          <w:rtl/>
        </w:rPr>
        <w:t xml:space="preserve"> يتكون الجز</w:t>
      </w:r>
      <w:r>
        <w:rPr>
          <w:rFonts w:cs="Arial" w:hint="cs"/>
          <w:sz w:val="32"/>
          <w:szCs w:val="32"/>
          <w:rtl/>
        </w:rPr>
        <w:t>يء</w:t>
      </w:r>
      <w:r w:rsidRPr="005B3FE0">
        <w:rPr>
          <w:rFonts w:cs="Arial"/>
          <w:sz w:val="32"/>
          <w:szCs w:val="32"/>
          <w:rtl/>
        </w:rPr>
        <w:t xml:space="preserve"> من ذرتين على الأقل من نفس المادة ، أو من مواد أخرى في بعض الأحيان .</w:t>
      </w:r>
    </w:p>
    <w:p w:rsidR="005B3FE0" w:rsidRDefault="005B3FE0" w:rsidP="005B3FE0">
      <w:pPr>
        <w:jc w:val="right"/>
        <w:rPr>
          <w:rFonts w:cs="Arial"/>
          <w:sz w:val="32"/>
          <w:szCs w:val="32"/>
          <w:rtl/>
        </w:rPr>
      </w:pPr>
      <w:r w:rsidRPr="005B3FE0">
        <w:rPr>
          <w:rFonts w:cs="Arial"/>
          <w:sz w:val="32"/>
          <w:szCs w:val="32"/>
          <w:rtl/>
        </w:rPr>
        <w:t xml:space="preserve"> - </w:t>
      </w:r>
      <w:proofErr w:type="gramStart"/>
      <w:r w:rsidRPr="005B3FE0">
        <w:rPr>
          <w:rFonts w:cs="Arial"/>
          <w:sz w:val="32"/>
          <w:szCs w:val="32"/>
          <w:rtl/>
        </w:rPr>
        <w:t>الذرة :</w:t>
      </w:r>
      <w:proofErr w:type="gramEnd"/>
      <w:r w:rsidRPr="005B3FE0">
        <w:rPr>
          <w:rFonts w:cs="Arial"/>
          <w:sz w:val="32"/>
          <w:szCs w:val="32"/>
          <w:rtl/>
        </w:rPr>
        <w:t xml:space="preserve"> وهي أصغر جزء في المادة ، وهي الجزء الذي لا يتجزأ </w:t>
      </w:r>
    </w:p>
    <w:p w:rsidR="005B3FE0" w:rsidRPr="005B3FE0" w:rsidRDefault="005B3FE0" w:rsidP="005B3FE0">
      <w:pPr>
        <w:jc w:val="right"/>
        <w:rPr>
          <w:sz w:val="32"/>
          <w:szCs w:val="32"/>
        </w:rPr>
      </w:pPr>
      <w:r>
        <w:rPr>
          <w:rFonts w:cs="Arial"/>
          <w:sz w:val="32"/>
          <w:szCs w:val="32"/>
          <w:rtl/>
        </w:rPr>
        <w:t xml:space="preserve">خصائص </w:t>
      </w:r>
      <w:proofErr w:type="gramStart"/>
      <w:r>
        <w:rPr>
          <w:rFonts w:cs="Arial"/>
          <w:sz w:val="32"/>
          <w:szCs w:val="32"/>
          <w:rtl/>
        </w:rPr>
        <w:t>الجزيئات :</w:t>
      </w:r>
      <w:proofErr w:type="gramEnd"/>
      <w:r>
        <w:rPr>
          <w:rFonts w:cs="Arial" w:hint="cs"/>
          <w:sz w:val="32"/>
          <w:szCs w:val="32"/>
          <w:rtl/>
        </w:rPr>
        <w:t xml:space="preserve"> </w:t>
      </w:r>
      <w:r w:rsidRPr="005B3FE0">
        <w:rPr>
          <w:rFonts w:cs="Arial"/>
          <w:sz w:val="32"/>
          <w:szCs w:val="32"/>
          <w:rtl/>
        </w:rPr>
        <w:t xml:space="preserve"> تكون الجزيئات في حالة نشاط دائم ، حيث أنها تمتاز بالحركة المستمرة ، وتكون في المواد الصلبة ذات حركة محدودة جداً أو كما يعرف بالحركة الاهتزازية ، أما في المواد السائلة فتكون أكثر نشاطاً وأكثر حركة ، أما في الغازات فتكون حرة بشكل كامل ، حيث أن المسافة بين الجزيئات في الغازات أكبر منها في السوائل ، وتكاد تكون معدومة في المواد الصلبة</w:t>
      </w:r>
    </w:p>
    <w:p w:rsidR="005B3FE0" w:rsidRDefault="005B3FE0" w:rsidP="005B3FE0">
      <w:pPr>
        <w:jc w:val="right"/>
        <w:rPr>
          <w:color w:val="C00000"/>
          <w:sz w:val="32"/>
          <w:szCs w:val="32"/>
          <w:rtl/>
        </w:rPr>
      </w:pPr>
    </w:p>
    <w:p w:rsidR="005B3FE0" w:rsidRDefault="005B3FE0" w:rsidP="005B3FE0">
      <w:pPr>
        <w:jc w:val="right"/>
        <w:rPr>
          <w:color w:val="C00000"/>
          <w:sz w:val="32"/>
          <w:szCs w:val="32"/>
          <w:rtl/>
        </w:rPr>
      </w:pPr>
    </w:p>
    <w:p w:rsidR="005B3FE0" w:rsidRDefault="005B3FE0" w:rsidP="005B3FE0">
      <w:pPr>
        <w:jc w:val="right"/>
        <w:rPr>
          <w:color w:val="C00000"/>
          <w:sz w:val="32"/>
          <w:szCs w:val="32"/>
          <w:rtl/>
        </w:rPr>
      </w:pPr>
    </w:p>
    <w:p w:rsidR="005B3FE0" w:rsidRDefault="005B3FE0" w:rsidP="005B3FE0">
      <w:pPr>
        <w:jc w:val="right"/>
        <w:rPr>
          <w:color w:val="C00000"/>
          <w:sz w:val="32"/>
          <w:szCs w:val="32"/>
          <w:rtl/>
        </w:rPr>
      </w:pPr>
    </w:p>
    <w:p w:rsidR="005B3FE0" w:rsidRDefault="005B3FE0" w:rsidP="005B3FE0">
      <w:pPr>
        <w:jc w:val="right"/>
        <w:rPr>
          <w:color w:val="C00000"/>
          <w:sz w:val="32"/>
          <w:szCs w:val="32"/>
        </w:rPr>
      </w:pPr>
      <w:r>
        <w:rPr>
          <w:noProof/>
          <w:color w:val="C00000"/>
          <w:sz w:val="32"/>
          <w:szCs w:val="32"/>
        </w:rPr>
        <w:lastRenderedPageBreak/>
        <w:drawing>
          <wp:inline distT="0" distB="0" distL="0" distR="0">
            <wp:extent cx="5486400" cy="2612390"/>
            <wp:effectExtent l="0" t="0" r="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بحث_عن_تركيب_المادة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FE0" w:rsidRPr="005B3FE0" w:rsidRDefault="005B3FE0" w:rsidP="005B3FE0">
      <w:pPr>
        <w:rPr>
          <w:sz w:val="32"/>
          <w:szCs w:val="32"/>
        </w:rPr>
      </w:pPr>
    </w:p>
    <w:p w:rsidR="005B3FE0" w:rsidRDefault="005B3FE0" w:rsidP="005B3FE0">
      <w:pPr>
        <w:rPr>
          <w:sz w:val="32"/>
          <w:szCs w:val="32"/>
        </w:rPr>
      </w:pPr>
    </w:p>
    <w:p w:rsidR="005B3FE0" w:rsidRDefault="005B3FE0" w:rsidP="005B3FE0">
      <w:pPr>
        <w:jc w:val="center"/>
        <w:rPr>
          <w:sz w:val="32"/>
          <w:szCs w:val="32"/>
          <w:rtl/>
        </w:rPr>
      </w:pPr>
    </w:p>
    <w:p w:rsidR="009D26CD" w:rsidRDefault="009D26CD" w:rsidP="009D26CD">
      <w:pPr>
        <w:jc w:val="right"/>
        <w:rPr>
          <w:rFonts w:cs="Arial"/>
          <w:color w:val="C00000"/>
          <w:sz w:val="40"/>
          <w:szCs w:val="40"/>
          <w:rtl/>
        </w:rPr>
      </w:pPr>
      <w:r>
        <w:rPr>
          <w:rFonts w:cs="Arial" w:hint="cs"/>
          <w:sz w:val="32"/>
          <w:szCs w:val="32"/>
          <w:rtl/>
        </w:rPr>
        <w:t xml:space="preserve"> </w:t>
      </w:r>
      <w:r w:rsidRPr="009D26CD">
        <w:rPr>
          <w:rFonts w:cs="Arial"/>
          <w:color w:val="C00000"/>
          <w:sz w:val="40"/>
          <w:szCs w:val="40"/>
          <w:rtl/>
        </w:rPr>
        <w:t xml:space="preserve">مكونات </w:t>
      </w:r>
      <w:proofErr w:type="gramStart"/>
      <w:r w:rsidRPr="009D26CD">
        <w:rPr>
          <w:rFonts w:cs="Arial"/>
          <w:color w:val="C00000"/>
          <w:sz w:val="40"/>
          <w:szCs w:val="40"/>
          <w:rtl/>
        </w:rPr>
        <w:t>الذَّرّة</w:t>
      </w:r>
      <w:r>
        <w:rPr>
          <w:rFonts w:cs="Arial" w:hint="cs"/>
          <w:color w:val="C00000"/>
          <w:sz w:val="40"/>
          <w:szCs w:val="40"/>
          <w:rtl/>
        </w:rPr>
        <w:t xml:space="preserve"> :</w:t>
      </w:r>
      <w:proofErr w:type="gramEnd"/>
    </w:p>
    <w:p w:rsidR="009D26CD" w:rsidRPr="009D26CD" w:rsidRDefault="009D26CD" w:rsidP="009D26CD">
      <w:pPr>
        <w:jc w:val="right"/>
        <w:rPr>
          <w:rFonts w:cs="Arial"/>
          <w:color w:val="C00000"/>
          <w:sz w:val="40"/>
          <w:szCs w:val="40"/>
          <w:rtl/>
        </w:rPr>
      </w:pPr>
    </w:p>
    <w:p w:rsidR="009D26CD" w:rsidRPr="009D26CD" w:rsidRDefault="009D26CD" w:rsidP="009D26CD">
      <w:pPr>
        <w:jc w:val="right"/>
        <w:rPr>
          <w:sz w:val="32"/>
          <w:szCs w:val="32"/>
        </w:rPr>
      </w:pPr>
      <w:r w:rsidRPr="009D26CD">
        <w:rPr>
          <w:rFonts w:cs="Arial"/>
          <w:sz w:val="32"/>
          <w:szCs w:val="32"/>
          <w:rtl/>
        </w:rPr>
        <w:t xml:space="preserve"> خلافاً للمعتقدات </w:t>
      </w:r>
      <w:proofErr w:type="gramStart"/>
      <w:r w:rsidRPr="009D26CD">
        <w:rPr>
          <w:rFonts w:cs="Arial"/>
          <w:sz w:val="32"/>
          <w:szCs w:val="32"/>
          <w:rtl/>
        </w:rPr>
        <w:t>السابقة</w:t>
      </w:r>
      <w:r>
        <w:rPr>
          <w:rFonts w:cs="Arial" w:hint="cs"/>
          <w:sz w:val="32"/>
          <w:szCs w:val="32"/>
          <w:rtl/>
        </w:rPr>
        <w:t xml:space="preserve"> </w:t>
      </w:r>
      <w:r w:rsidRPr="009D26CD">
        <w:rPr>
          <w:rFonts w:cs="Arial"/>
          <w:sz w:val="32"/>
          <w:szCs w:val="32"/>
          <w:rtl/>
        </w:rPr>
        <w:t>،</w:t>
      </w:r>
      <w:proofErr w:type="gramEnd"/>
      <w:r w:rsidRPr="009D26CD">
        <w:rPr>
          <w:rFonts w:cs="Arial"/>
          <w:sz w:val="32"/>
          <w:szCs w:val="32"/>
          <w:rtl/>
        </w:rPr>
        <w:t xml:space="preserve"> تتكوّن الذّرة من أجزاء أصغر، وهي</w:t>
      </w:r>
      <w:r>
        <w:rPr>
          <w:rFonts w:cs="Arial" w:hint="cs"/>
          <w:sz w:val="32"/>
          <w:szCs w:val="32"/>
          <w:rtl/>
        </w:rPr>
        <w:t xml:space="preserve"> :</w:t>
      </w:r>
    </w:p>
    <w:p w:rsidR="009D26CD" w:rsidRDefault="009D26CD" w:rsidP="009D26CD">
      <w:pPr>
        <w:jc w:val="right"/>
        <w:rPr>
          <w:rFonts w:cs="Arial"/>
          <w:sz w:val="32"/>
          <w:szCs w:val="32"/>
          <w:rtl/>
        </w:rPr>
      </w:pPr>
      <w:proofErr w:type="gramStart"/>
      <w:r w:rsidRPr="009D26CD">
        <w:rPr>
          <w:rFonts w:hint="cs"/>
          <w:color w:val="4472C4" w:themeColor="accent5"/>
          <w:sz w:val="32"/>
          <w:szCs w:val="32"/>
          <w:rtl/>
        </w:rPr>
        <w:t xml:space="preserve">النواة </w:t>
      </w:r>
      <w:r w:rsidRPr="009D26CD">
        <w:rPr>
          <w:rFonts w:hint="cs"/>
          <w:sz w:val="32"/>
          <w:szCs w:val="32"/>
          <w:rtl/>
        </w:rPr>
        <w:t>:</w:t>
      </w:r>
      <w:proofErr w:type="gramEnd"/>
      <w:r w:rsidRPr="009D26CD">
        <w:rPr>
          <w:rFonts w:hint="cs"/>
          <w:sz w:val="32"/>
          <w:szCs w:val="32"/>
          <w:rtl/>
        </w:rPr>
        <w:t xml:space="preserve"> </w:t>
      </w:r>
      <w:r w:rsidRPr="009D26CD">
        <w:rPr>
          <w:rFonts w:cs="Arial"/>
          <w:sz w:val="32"/>
          <w:szCs w:val="32"/>
          <w:rtl/>
        </w:rPr>
        <w:t xml:space="preserve">النّوَاة هي الجزء المركزيّ للذرّة، والذي يُشكّل معظم كتلتها، اكتشف العالم الفيزيائي </w:t>
      </w:r>
      <w:proofErr w:type="spellStart"/>
      <w:r w:rsidRPr="009D26CD">
        <w:rPr>
          <w:rFonts w:cs="Arial"/>
          <w:sz w:val="32"/>
          <w:szCs w:val="32"/>
          <w:rtl/>
        </w:rPr>
        <w:t>إرنست</w:t>
      </w:r>
      <w:proofErr w:type="spellEnd"/>
      <w:r w:rsidRPr="009D26CD">
        <w:rPr>
          <w:rFonts w:cs="Arial"/>
          <w:sz w:val="32"/>
          <w:szCs w:val="32"/>
          <w:rtl/>
        </w:rPr>
        <w:t xml:space="preserve"> رذرفورد</w:t>
      </w:r>
      <w:r>
        <w:rPr>
          <w:rFonts w:cs="Arial" w:hint="cs"/>
          <w:sz w:val="32"/>
          <w:szCs w:val="32"/>
          <w:rtl/>
        </w:rPr>
        <w:t xml:space="preserve"> ، </w:t>
      </w:r>
      <w:r w:rsidRPr="009D26CD">
        <w:rPr>
          <w:rFonts w:cs="Arial"/>
          <w:sz w:val="32"/>
          <w:szCs w:val="32"/>
          <w:rtl/>
        </w:rPr>
        <w:t>وجود النّواة عام 1911م، وتتكون النّواة من البروتونات، والنّيوترونات، وتتماسك مكونات النّواة بفضل قوى التّرابط النّووي</w:t>
      </w:r>
    </w:p>
    <w:p w:rsidR="009D26CD" w:rsidRDefault="009D26CD" w:rsidP="009D26CD">
      <w:pPr>
        <w:jc w:val="right"/>
        <w:rPr>
          <w:rFonts w:cs="Arial"/>
          <w:sz w:val="32"/>
          <w:szCs w:val="32"/>
          <w:rtl/>
        </w:rPr>
      </w:pPr>
    </w:p>
    <w:p w:rsidR="009D26CD" w:rsidRDefault="009D26CD" w:rsidP="009D26CD">
      <w:pPr>
        <w:jc w:val="right"/>
        <w:rPr>
          <w:rFonts w:cs="Arial"/>
          <w:sz w:val="32"/>
          <w:szCs w:val="32"/>
          <w:rtl/>
        </w:rPr>
      </w:pPr>
    </w:p>
    <w:p w:rsidR="009D26CD" w:rsidRPr="009D26CD" w:rsidRDefault="009D26CD" w:rsidP="009D26CD">
      <w:pPr>
        <w:jc w:val="right"/>
        <w:rPr>
          <w:rFonts w:cs="Arial"/>
          <w:sz w:val="32"/>
          <w:szCs w:val="32"/>
        </w:rPr>
      </w:pPr>
      <w:proofErr w:type="gramStart"/>
      <w:r w:rsidRPr="009D26CD">
        <w:rPr>
          <w:rFonts w:cs="Arial"/>
          <w:color w:val="4472C4" w:themeColor="accent5"/>
          <w:sz w:val="32"/>
          <w:szCs w:val="32"/>
          <w:rtl/>
        </w:rPr>
        <w:t>البروتونات</w:t>
      </w:r>
      <w:r w:rsidRPr="009D26CD">
        <w:rPr>
          <w:rFonts w:cs="Arial" w:hint="cs"/>
          <w:color w:val="4472C4" w:themeColor="accent5"/>
          <w:sz w:val="32"/>
          <w:szCs w:val="32"/>
          <w:rtl/>
        </w:rPr>
        <w:t xml:space="preserve"> :</w:t>
      </w:r>
      <w:proofErr w:type="gramEnd"/>
      <w:r>
        <w:rPr>
          <w:rFonts w:cs="Arial" w:hint="cs"/>
          <w:color w:val="4472C4" w:themeColor="accent5"/>
          <w:sz w:val="32"/>
          <w:szCs w:val="32"/>
          <w:rtl/>
        </w:rPr>
        <w:t xml:space="preserve"> </w:t>
      </w:r>
      <w:r w:rsidRPr="009D26CD">
        <w:rPr>
          <w:rFonts w:cs="Arial"/>
          <w:sz w:val="32"/>
          <w:szCs w:val="32"/>
          <w:rtl/>
        </w:rPr>
        <w:t xml:space="preserve">اكتشف رذرفورد وجود جسيمات مشحونة بشحنة موجبة داخل النّواة، وأسماها البروتونات، وهي مكونّة بدورها من ثلاثة جسيمات أوليّة تُسمى </w:t>
      </w:r>
      <w:proofErr w:type="spellStart"/>
      <w:r w:rsidRPr="009D26CD">
        <w:rPr>
          <w:rFonts w:cs="Arial"/>
          <w:sz w:val="32"/>
          <w:szCs w:val="32"/>
          <w:rtl/>
        </w:rPr>
        <w:t>كواركات</w:t>
      </w:r>
      <w:proofErr w:type="spellEnd"/>
      <w:r>
        <w:rPr>
          <w:rFonts w:cs="Arial" w:hint="cs"/>
          <w:sz w:val="32"/>
          <w:szCs w:val="32"/>
          <w:rtl/>
        </w:rPr>
        <w:t xml:space="preserve"> ، </w:t>
      </w:r>
      <w:r w:rsidRPr="009D26CD">
        <w:rPr>
          <w:rFonts w:cs="Arial"/>
          <w:sz w:val="32"/>
          <w:szCs w:val="32"/>
          <w:rtl/>
        </w:rPr>
        <w:t xml:space="preserve">وتترتّب </w:t>
      </w:r>
      <w:proofErr w:type="spellStart"/>
      <w:r w:rsidRPr="009D26CD">
        <w:rPr>
          <w:rFonts w:cs="Arial"/>
          <w:sz w:val="32"/>
          <w:szCs w:val="32"/>
          <w:rtl/>
        </w:rPr>
        <w:t>الكواركات</w:t>
      </w:r>
      <w:proofErr w:type="spellEnd"/>
      <w:r w:rsidRPr="009D26CD">
        <w:rPr>
          <w:rFonts w:cs="Arial"/>
          <w:sz w:val="32"/>
          <w:szCs w:val="32"/>
          <w:rtl/>
        </w:rPr>
        <w:t xml:space="preserve"> المكوِّنة للبروتونا</w:t>
      </w:r>
      <w:r>
        <w:rPr>
          <w:rFonts w:cs="Arial"/>
          <w:sz w:val="32"/>
          <w:szCs w:val="32"/>
          <w:rtl/>
        </w:rPr>
        <w:t>ت اثنان في الأعلى وواحد للأسفل</w:t>
      </w:r>
      <w:r>
        <w:rPr>
          <w:rFonts w:cs="Arial" w:hint="cs"/>
          <w:sz w:val="32"/>
          <w:szCs w:val="32"/>
          <w:rtl/>
        </w:rPr>
        <w:t xml:space="preserve"> .</w:t>
      </w:r>
    </w:p>
    <w:p w:rsidR="009D26CD" w:rsidRPr="009D26CD" w:rsidRDefault="009D26CD" w:rsidP="009D26CD">
      <w:pPr>
        <w:jc w:val="right"/>
        <w:rPr>
          <w:rFonts w:cs="Arial"/>
          <w:sz w:val="32"/>
          <w:szCs w:val="32"/>
        </w:rPr>
      </w:pPr>
      <w:r w:rsidRPr="009D26CD">
        <w:rPr>
          <w:rFonts w:cs="Arial"/>
          <w:sz w:val="32"/>
          <w:szCs w:val="32"/>
          <w:rtl/>
        </w:rPr>
        <w:t xml:space="preserve"> </w:t>
      </w:r>
    </w:p>
    <w:p w:rsidR="009D26CD" w:rsidRDefault="009D26CD" w:rsidP="009D26CD">
      <w:pPr>
        <w:rPr>
          <w:rFonts w:cs="Arial"/>
          <w:color w:val="4472C4" w:themeColor="accent5"/>
          <w:sz w:val="32"/>
          <w:szCs w:val="32"/>
          <w:rtl/>
        </w:rPr>
      </w:pPr>
    </w:p>
    <w:p w:rsidR="009D26CD" w:rsidRPr="009D26CD" w:rsidRDefault="009D26CD" w:rsidP="009D26CD">
      <w:pPr>
        <w:jc w:val="right"/>
        <w:rPr>
          <w:rFonts w:cs="Arial"/>
          <w:sz w:val="32"/>
          <w:szCs w:val="32"/>
        </w:rPr>
      </w:pPr>
      <w:r>
        <w:rPr>
          <w:rFonts w:cs="Arial" w:hint="cs"/>
          <w:color w:val="4472C4" w:themeColor="accent5"/>
          <w:sz w:val="32"/>
          <w:szCs w:val="32"/>
          <w:rtl/>
        </w:rPr>
        <w:lastRenderedPageBreak/>
        <w:t xml:space="preserve"> </w:t>
      </w:r>
      <w:proofErr w:type="gramStart"/>
      <w:r w:rsidRPr="009D26CD">
        <w:rPr>
          <w:rFonts w:cs="Arial"/>
          <w:color w:val="4472C4" w:themeColor="accent5"/>
          <w:sz w:val="32"/>
          <w:szCs w:val="32"/>
          <w:rtl/>
        </w:rPr>
        <w:t>النّيوترونات</w:t>
      </w:r>
      <w:r>
        <w:rPr>
          <w:rFonts w:cs="Arial" w:hint="cs"/>
          <w:color w:val="4472C4" w:themeColor="accent5"/>
          <w:sz w:val="32"/>
          <w:szCs w:val="32"/>
          <w:rtl/>
        </w:rPr>
        <w:t xml:space="preserve"> :</w:t>
      </w:r>
      <w:proofErr w:type="gramEnd"/>
      <w:r>
        <w:rPr>
          <w:rFonts w:cs="Arial" w:hint="cs"/>
          <w:color w:val="4472C4" w:themeColor="accent5"/>
          <w:sz w:val="32"/>
          <w:szCs w:val="32"/>
          <w:rtl/>
        </w:rPr>
        <w:t xml:space="preserve"> </w:t>
      </w:r>
      <w:r w:rsidRPr="009D26CD">
        <w:rPr>
          <w:rFonts w:cs="Arial"/>
          <w:sz w:val="32"/>
          <w:szCs w:val="32"/>
          <w:rtl/>
        </w:rPr>
        <w:t xml:space="preserve">جسيمات متعادلة (غير مشحونة) توجد داخل النّواة افترض رذرفورد وجودها عام 1920م، واكتشف العالم </w:t>
      </w:r>
      <w:proofErr w:type="spellStart"/>
      <w:r w:rsidRPr="009D26CD">
        <w:rPr>
          <w:rFonts w:cs="Arial"/>
          <w:sz w:val="32"/>
          <w:szCs w:val="32"/>
          <w:rtl/>
        </w:rPr>
        <w:t>تشادويك</w:t>
      </w:r>
      <w:proofErr w:type="spellEnd"/>
      <w:r>
        <w:rPr>
          <w:rFonts w:cs="Arial" w:hint="cs"/>
          <w:sz w:val="32"/>
          <w:szCs w:val="32"/>
          <w:rtl/>
        </w:rPr>
        <w:t xml:space="preserve"> ، </w:t>
      </w:r>
      <w:r w:rsidRPr="009D26CD">
        <w:rPr>
          <w:rFonts w:cs="Arial"/>
          <w:sz w:val="32"/>
          <w:szCs w:val="32"/>
          <w:rtl/>
        </w:rPr>
        <w:t>وجودها فعلياً عام 1932م</w:t>
      </w:r>
      <w:r>
        <w:rPr>
          <w:rFonts w:cs="Arial" w:hint="cs"/>
          <w:sz w:val="32"/>
          <w:szCs w:val="32"/>
          <w:rtl/>
        </w:rPr>
        <w:t xml:space="preserve"> </w:t>
      </w:r>
      <w:r w:rsidRPr="009D26CD">
        <w:rPr>
          <w:rFonts w:cs="Arial"/>
          <w:sz w:val="32"/>
          <w:szCs w:val="32"/>
          <w:rtl/>
        </w:rPr>
        <w:t>، كتلة النّيوترونات أكبر قليلاً من كتلة البروتونات</w:t>
      </w:r>
      <w:r>
        <w:rPr>
          <w:rFonts w:cs="Arial" w:hint="cs"/>
          <w:sz w:val="32"/>
          <w:szCs w:val="32"/>
          <w:rtl/>
        </w:rPr>
        <w:t xml:space="preserve"> ، </w:t>
      </w:r>
      <w:r w:rsidRPr="009D26CD">
        <w:rPr>
          <w:rFonts w:cs="Arial"/>
          <w:sz w:val="32"/>
          <w:szCs w:val="32"/>
          <w:rtl/>
        </w:rPr>
        <w:t xml:space="preserve">وهي مكونّة أيضاََ من ثلاثة </w:t>
      </w:r>
      <w:proofErr w:type="spellStart"/>
      <w:r w:rsidRPr="009D26CD">
        <w:rPr>
          <w:rFonts w:cs="Arial"/>
          <w:sz w:val="32"/>
          <w:szCs w:val="32"/>
          <w:rtl/>
        </w:rPr>
        <w:t>كواركات</w:t>
      </w:r>
      <w:proofErr w:type="spellEnd"/>
      <w:r w:rsidRPr="009D26CD">
        <w:rPr>
          <w:rFonts w:cs="Arial"/>
          <w:sz w:val="32"/>
          <w:szCs w:val="32"/>
          <w:rtl/>
        </w:rPr>
        <w:t>، ولكنّها ذات ترتيب مختلف، واحد في الأعلى واثنان في الأسفل</w:t>
      </w:r>
      <w:r w:rsidRPr="009D26CD">
        <w:rPr>
          <w:rFonts w:cs="Arial"/>
          <w:sz w:val="32"/>
          <w:szCs w:val="32"/>
        </w:rPr>
        <w:t>.</w:t>
      </w:r>
    </w:p>
    <w:p w:rsidR="009D26CD" w:rsidRPr="009D26CD" w:rsidRDefault="009D26CD" w:rsidP="009D26CD">
      <w:pPr>
        <w:rPr>
          <w:rFonts w:cs="Arial"/>
          <w:sz w:val="32"/>
          <w:szCs w:val="32"/>
        </w:rPr>
      </w:pPr>
    </w:p>
    <w:p w:rsidR="009D26CD" w:rsidRDefault="009D26CD" w:rsidP="009D26CD">
      <w:pPr>
        <w:jc w:val="right"/>
        <w:rPr>
          <w:rFonts w:cs="Arial"/>
          <w:sz w:val="32"/>
          <w:szCs w:val="32"/>
          <w:rtl/>
        </w:rPr>
      </w:pPr>
      <w:r>
        <w:rPr>
          <w:rFonts w:cs="Arial" w:hint="cs"/>
          <w:sz w:val="32"/>
          <w:szCs w:val="32"/>
          <w:rtl/>
        </w:rPr>
        <w:t xml:space="preserve"> </w:t>
      </w:r>
    </w:p>
    <w:p w:rsidR="009D26CD" w:rsidRPr="009D26CD" w:rsidRDefault="009D26CD" w:rsidP="009D26CD">
      <w:pPr>
        <w:jc w:val="right"/>
        <w:rPr>
          <w:rFonts w:cs="Arial"/>
          <w:sz w:val="32"/>
          <w:szCs w:val="32"/>
        </w:rPr>
      </w:pPr>
      <w:proofErr w:type="gramStart"/>
      <w:r w:rsidRPr="009D26CD">
        <w:rPr>
          <w:rFonts w:cs="Arial"/>
          <w:color w:val="4472C4" w:themeColor="accent5"/>
          <w:sz w:val="32"/>
          <w:szCs w:val="32"/>
          <w:rtl/>
        </w:rPr>
        <w:t>الإلكترونات</w:t>
      </w:r>
      <w:r w:rsidRPr="009D26CD">
        <w:rPr>
          <w:rFonts w:cs="Arial" w:hint="cs"/>
          <w:color w:val="4472C4" w:themeColor="accent5"/>
          <w:sz w:val="32"/>
          <w:szCs w:val="32"/>
          <w:rtl/>
        </w:rPr>
        <w:t xml:space="preserve"> :</w:t>
      </w:r>
      <w:proofErr w:type="gramEnd"/>
      <w:r>
        <w:rPr>
          <w:rFonts w:cs="Arial" w:hint="cs"/>
          <w:color w:val="4472C4" w:themeColor="accent5"/>
          <w:sz w:val="32"/>
          <w:szCs w:val="32"/>
          <w:rtl/>
        </w:rPr>
        <w:t xml:space="preserve"> </w:t>
      </w:r>
      <w:r w:rsidRPr="009D26CD">
        <w:rPr>
          <w:rFonts w:cs="Arial"/>
          <w:sz w:val="32"/>
          <w:szCs w:val="32"/>
          <w:rtl/>
        </w:rPr>
        <w:t>وهي جسيمات مشحو</w:t>
      </w:r>
      <w:r>
        <w:rPr>
          <w:rFonts w:cs="Arial"/>
          <w:sz w:val="32"/>
          <w:szCs w:val="32"/>
          <w:rtl/>
        </w:rPr>
        <w:t>نة بشحنة سالبة وتنجذب كهربائياَ</w:t>
      </w:r>
      <w:r>
        <w:rPr>
          <w:rFonts w:cs="Arial" w:hint="cs"/>
          <w:sz w:val="32"/>
          <w:szCs w:val="32"/>
          <w:rtl/>
        </w:rPr>
        <w:t xml:space="preserve"> </w:t>
      </w:r>
      <w:r w:rsidRPr="009D26CD">
        <w:rPr>
          <w:rFonts w:cs="Arial"/>
          <w:sz w:val="32"/>
          <w:szCs w:val="32"/>
          <w:rtl/>
        </w:rPr>
        <w:t xml:space="preserve"> للبروتونات موجبة الشّحنة، اكتشف وجودها العالم البريطاني جوزيف جون طومسون</w:t>
      </w:r>
      <w:r>
        <w:rPr>
          <w:rFonts w:cs="Arial" w:hint="cs"/>
          <w:sz w:val="32"/>
          <w:szCs w:val="32"/>
          <w:rtl/>
        </w:rPr>
        <w:t xml:space="preserve"> ، </w:t>
      </w:r>
      <w:r w:rsidRPr="009D26CD">
        <w:rPr>
          <w:rFonts w:cs="Arial"/>
          <w:sz w:val="32"/>
          <w:szCs w:val="32"/>
          <w:rtl/>
        </w:rPr>
        <w:t xml:space="preserve">في عام 1897م، تدور الإلكترونات وفقاً لنموذج وضعه العالم </w:t>
      </w:r>
      <w:proofErr w:type="spellStart"/>
      <w:r w:rsidRPr="009D26CD">
        <w:rPr>
          <w:rFonts w:cs="Arial"/>
          <w:sz w:val="32"/>
          <w:szCs w:val="32"/>
          <w:rtl/>
        </w:rPr>
        <w:t>إروين</w:t>
      </w:r>
      <w:proofErr w:type="spellEnd"/>
      <w:r w:rsidRPr="009D26CD">
        <w:rPr>
          <w:rFonts w:cs="Arial"/>
          <w:sz w:val="32"/>
          <w:szCs w:val="32"/>
          <w:rtl/>
        </w:rPr>
        <w:t xml:space="preserve"> </w:t>
      </w:r>
      <w:proofErr w:type="spellStart"/>
      <w:r w:rsidRPr="009D26CD">
        <w:rPr>
          <w:rFonts w:cs="Arial"/>
          <w:sz w:val="32"/>
          <w:szCs w:val="32"/>
          <w:rtl/>
        </w:rPr>
        <w:t>شرودنجر</w:t>
      </w:r>
      <w:proofErr w:type="spellEnd"/>
      <w:r w:rsidRPr="009D26CD">
        <w:rPr>
          <w:rFonts w:cs="Arial"/>
          <w:sz w:val="32"/>
          <w:szCs w:val="32"/>
          <w:rtl/>
        </w:rPr>
        <w:t xml:space="preserve"> في مدارات محددّة حول النّواة، وهي أصغر من البروتونات، والنّيوترونات بما يزيد عن 1800 مرة</w:t>
      </w:r>
      <w:r>
        <w:rPr>
          <w:rFonts w:cs="Arial" w:hint="cs"/>
          <w:sz w:val="32"/>
          <w:szCs w:val="32"/>
          <w:rtl/>
        </w:rPr>
        <w:t xml:space="preserve"> ، </w:t>
      </w:r>
      <w:r w:rsidRPr="009D26CD">
        <w:rPr>
          <w:rFonts w:cs="Arial"/>
          <w:sz w:val="32"/>
          <w:szCs w:val="32"/>
          <w:rtl/>
        </w:rPr>
        <w:t>يمكن من خلال دراسة ترتيب الإلكترونات حول النّواة التنبؤ ببعض خصائص الذَّرّة الفيزيائيّة، مثل: درجة الاستقرار، ودرجة الغليان، والموصليّة</w:t>
      </w:r>
    </w:p>
    <w:p w:rsidR="009D26CD" w:rsidRPr="009D26CD" w:rsidRDefault="009D26CD" w:rsidP="009D26CD">
      <w:pPr>
        <w:rPr>
          <w:rFonts w:cs="Arial"/>
          <w:sz w:val="32"/>
          <w:szCs w:val="32"/>
        </w:rPr>
      </w:pPr>
    </w:p>
    <w:p w:rsidR="005B3FE0" w:rsidRDefault="009D26CD" w:rsidP="009D26CD">
      <w:pPr>
        <w:jc w:val="right"/>
        <w:rPr>
          <w:color w:val="4472C4" w:themeColor="accent5"/>
          <w:sz w:val="32"/>
          <w:szCs w:val="32"/>
          <w:rtl/>
        </w:rPr>
      </w:pPr>
      <w:r>
        <w:rPr>
          <w:noProof/>
          <w:color w:val="4472C4" w:themeColor="accent5"/>
          <w:sz w:val="32"/>
          <w:szCs w:val="32"/>
        </w:rPr>
        <w:drawing>
          <wp:inline distT="0" distB="0" distL="0" distR="0">
            <wp:extent cx="5486400" cy="4119245"/>
            <wp:effectExtent l="0" t="0" r="0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-4-63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6CD" w:rsidRPr="009D26CD" w:rsidRDefault="009D26CD" w:rsidP="009D26CD">
      <w:pPr>
        <w:jc w:val="right"/>
        <w:rPr>
          <w:color w:val="4472C4" w:themeColor="accent5"/>
          <w:sz w:val="32"/>
          <w:szCs w:val="32"/>
        </w:rPr>
      </w:pPr>
      <w:bookmarkStart w:id="0" w:name="_GoBack"/>
      <w:bookmarkEnd w:id="0"/>
    </w:p>
    <w:sectPr w:rsidR="009D26CD" w:rsidRPr="009D26C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FE0"/>
    <w:rsid w:val="00481B4B"/>
    <w:rsid w:val="005B3FE0"/>
    <w:rsid w:val="007E2872"/>
    <w:rsid w:val="009D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4A2C0"/>
  <w15:chartTrackingRefBased/>
  <w15:docId w15:val="{CBE48013-752D-481C-8F3E-549DE568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dcterms:created xsi:type="dcterms:W3CDTF">2020-11-11T00:06:00Z</dcterms:created>
  <dcterms:modified xsi:type="dcterms:W3CDTF">2020-11-11T00:28:00Z</dcterms:modified>
</cp:coreProperties>
</file>